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1A" w:rsidRPr="0082071E" w:rsidRDefault="0031561A" w:rsidP="0031561A">
      <w:pPr>
        <w:pStyle w:val="NormalWeb"/>
        <w:shd w:val="clear" w:color="auto" w:fill="FFFFFF"/>
        <w:spacing w:before="0" w:beforeAutospacing="0" w:after="150" w:afterAutospacing="0" w:line="360" w:lineRule="auto"/>
        <w:jc w:val="both"/>
        <w:rPr>
          <w:rFonts w:ascii="Helvetica" w:hAnsi="Helvetica"/>
          <w:b/>
          <w:color w:val="000000" w:themeColor="text1"/>
          <w:sz w:val="21"/>
          <w:szCs w:val="21"/>
          <w:u w:val="single"/>
        </w:rPr>
      </w:pPr>
      <w:r w:rsidRPr="0082071E">
        <w:rPr>
          <w:rStyle w:val="ms-rtecustom-bpheadingbrown"/>
          <w:rFonts w:ascii="Arial" w:hAnsi="Arial" w:cs="Arial"/>
          <w:b/>
          <w:color w:val="000000" w:themeColor="text1"/>
          <w:sz w:val="22"/>
          <w:szCs w:val="22"/>
          <w:u w:val="single"/>
        </w:rPr>
        <w:t>Purchase of Laptop for HEC Scholars – Under Indigenous 5000 PhD Fellowship Scheme – Phase-II</w:t>
      </w:r>
      <w:r w:rsidRPr="0082071E">
        <w:rPr>
          <w:rStyle w:val="ms-rtecustom-bpheadingbrown"/>
          <w:rFonts w:ascii="Helvetica" w:hAnsi="Helvetica"/>
          <w:b/>
          <w:color w:val="000000" w:themeColor="text1"/>
          <w:sz w:val="21"/>
          <w:szCs w:val="21"/>
          <w:u w:val="single"/>
        </w:rPr>
        <w:t> </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Fonts w:ascii="Helvetica" w:hAnsi="Helvetica"/>
          <w:color w:val="000000" w:themeColor="text1"/>
          <w:sz w:val="21"/>
          <w:szCs w:val="21"/>
        </w:rPr>
        <w:t> </w:t>
      </w:r>
      <w:r w:rsidRPr="0031561A">
        <w:rPr>
          <w:rStyle w:val="ms-rtecustom-normaltextbluebold"/>
          <w:rFonts w:ascii="Helvetica" w:hAnsi="Helvetica"/>
          <w:color w:val="000000" w:themeColor="text1"/>
          <w:sz w:val="21"/>
          <w:szCs w:val="21"/>
        </w:rPr>
        <w:t>The HEC scholars, who have been awarded against the</w:t>
      </w:r>
      <w:r w:rsidRPr="0031561A">
        <w:rPr>
          <w:rStyle w:val="apple-converted-space"/>
          <w:rFonts w:ascii="Helvetica" w:hAnsi="Helvetica"/>
          <w:color w:val="000000" w:themeColor="text1"/>
          <w:sz w:val="21"/>
          <w:szCs w:val="21"/>
        </w:rPr>
        <w:t> </w:t>
      </w:r>
      <w:r w:rsidRPr="0031561A">
        <w:rPr>
          <w:rStyle w:val="ms-rtecustom-bpheadingbrown"/>
          <w:rFonts w:ascii="Helvetica" w:hAnsi="Helvetica"/>
          <w:color w:val="000000" w:themeColor="text1"/>
          <w:sz w:val="21"/>
          <w:szCs w:val="21"/>
        </w:rPr>
        <w:t>Indigenous 5000 PhD fellowship program Phase II</w:t>
      </w:r>
      <w:r w:rsidRPr="0031561A">
        <w:rPr>
          <w:rStyle w:val="apple-converted-space"/>
          <w:rFonts w:ascii="Helvetica" w:hAnsi="Helvetica"/>
          <w:color w:val="000000" w:themeColor="text1"/>
          <w:sz w:val="21"/>
          <w:szCs w:val="21"/>
        </w:rPr>
        <w:t> </w:t>
      </w:r>
      <w:r w:rsidRPr="0031561A">
        <w:rPr>
          <w:rStyle w:val="ms-rtecustom-normaltextbluebold"/>
          <w:rFonts w:ascii="Helvetica" w:hAnsi="Helvetica"/>
          <w:color w:val="000000" w:themeColor="text1"/>
          <w:sz w:val="21"/>
          <w:szCs w:val="21"/>
        </w:rPr>
        <w:t>for completion of PhD study and they already </w:t>
      </w:r>
      <w:r w:rsidRPr="0031561A">
        <w:rPr>
          <w:rStyle w:val="apple-converted-space"/>
          <w:rFonts w:ascii="Helvetica" w:hAnsi="Helvetica"/>
          <w:color w:val="000000" w:themeColor="text1"/>
          <w:sz w:val="21"/>
          <w:szCs w:val="21"/>
        </w:rPr>
        <w:t> </w:t>
      </w:r>
      <w:r w:rsidRPr="0031561A">
        <w:rPr>
          <w:rStyle w:val="ms-rtecustom-normaltextbluebold"/>
          <w:rFonts w:ascii="Helvetica" w:hAnsi="Helvetica"/>
          <w:color w:val="000000" w:themeColor="text1"/>
          <w:sz w:val="21"/>
          <w:szCs w:val="21"/>
        </w:rPr>
        <w:t>have laptop from the Punjab Government scheme</w:t>
      </w:r>
      <w:r w:rsidRPr="0031561A">
        <w:rPr>
          <w:rStyle w:val="apple-converted-space"/>
          <w:rFonts w:ascii="Helvetica" w:hAnsi="Helvetica"/>
          <w:color w:val="000000" w:themeColor="text1"/>
          <w:sz w:val="21"/>
          <w:szCs w:val="21"/>
        </w:rPr>
        <w:t> </w:t>
      </w:r>
      <w:r w:rsidRPr="0031561A">
        <w:rPr>
          <w:rStyle w:val="Emphasis"/>
          <w:rFonts w:ascii="Helvetica" w:hAnsi="Helvetica"/>
          <w:color w:val="000000" w:themeColor="text1"/>
          <w:sz w:val="21"/>
          <w:szCs w:val="21"/>
        </w:rPr>
        <w:t>‘</w:t>
      </w:r>
      <w:proofErr w:type="spellStart"/>
      <w:r w:rsidRPr="0031561A">
        <w:rPr>
          <w:rStyle w:val="Emphasis"/>
          <w:rFonts w:ascii="Helvetica" w:hAnsi="Helvetica"/>
          <w:color w:val="000000" w:themeColor="text1"/>
          <w:sz w:val="21"/>
          <w:szCs w:val="21"/>
        </w:rPr>
        <w:t>Shahbaz</w:t>
      </w:r>
      <w:proofErr w:type="spellEnd"/>
      <w:r w:rsidRPr="0031561A">
        <w:rPr>
          <w:rStyle w:val="Emphasis"/>
          <w:rFonts w:ascii="Helvetica" w:hAnsi="Helvetica"/>
          <w:color w:val="000000" w:themeColor="text1"/>
          <w:sz w:val="21"/>
          <w:szCs w:val="21"/>
        </w:rPr>
        <w:t xml:space="preserve"> Sharif Youth Initiative Program’</w:t>
      </w:r>
      <w:r w:rsidRPr="0031561A">
        <w:rPr>
          <w:rStyle w:val="apple-converted-space"/>
          <w:rFonts w:ascii="Helvetica" w:hAnsi="Helvetica"/>
          <w:color w:val="000000" w:themeColor="text1"/>
          <w:sz w:val="21"/>
          <w:szCs w:val="21"/>
        </w:rPr>
        <w:t> </w:t>
      </w:r>
      <w:r w:rsidRPr="0031561A">
        <w:rPr>
          <w:rStyle w:val="ms-rtecustom-normaltextbluebold"/>
          <w:rFonts w:ascii="Helvetica" w:hAnsi="Helvetica"/>
          <w:color w:val="000000" w:themeColor="text1"/>
          <w:sz w:val="21"/>
          <w:szCs w:val="21"/>
        </w:rPr>
        <w:t>are not authorized to enjoy this facility till the expiry of three years life of the laptop. After three years life of laptop, the university can authorized the HEC scholar to buy the laptop out of the scholarship allocated amount subject to condition there must be at least one year scholarship period left as per award letter issued by HEC. However, the laptop received from the</w:t>
      </w:r>
      <w:r w:rsidRPr="0031561A">
        <w:rPr>
          <w:rStyle w:val="apple-converted-space"/>
          <w:rFonts w:ascii="Helvetica" w:hAnsi="Helvetica"/>
          <w:color w:val="000000" w:themeColor="text1"/>
          <w:sz w:val="21"/>
          <w:szCs w:val="21"/>
        </w:rPr>
        <w:t> </w:t>
      </w:r>
      <w:r w:rsidRPr="0031561A">
        <w:rPr>
          <w:rStyle w:val="Emphasis"/>
          <w:rFonts w:ascii="Helvetica" w:hAnsi="Helvetica"/>
          <w:color w:val="000000" w:themeColor="text1"/>
          <w:sz w:val="21"/>
          <w:szCs w:val="21"/>
        </w:rPr>
        <w:t>‘</w:t>
      </w:r>
      <w:proofErr w:type="spellStart"/>
      <w:r w:rsidRPr="0031561A">
        <w:rPr>
          <w:rStyle w:val="Emphasis"/>
          <w:rFonts w:ascii="Helvetica" w:hAnsi="Helvetica"/>
          <w:color w:val="000000" w:themeColor="text1"/>
          <w:sz w:val="21"/>
          <w:szCs w:val="21"/>
        </w:rPr>
        <w:t>Shahbaz</w:t>
      </w:r>
      <w:proofErr w:type="spellEnd"/>
      <w:r w:rsidRPr="0031561A">
        <w:rPr>
          <w:rStyle w:val="Emphasis"/>
          <w:rFonts w:ascii="Helvetica" w:hAnsi="Helvetica"/>
          <w:color w:val="000000" w:themeColor="text1"/>
          <w:sz w:val="21"/>
          <w:szCs w:val="21"/>
        </w:rPr>
        <w:t xml:space="preserve"> Sharif Youth Initiative program’</w:t>
      </w:r>
      <w:r w:rsidRPr="0031561A">
        <w:rPr>
          <w:rStyle w:val="apple-converted-space"/>
          <w:rFonts w:ascii="Helvetica" w:hAnsi="Helvetica"/>
          <w:color w:val="000000" w:themeColor="text1"/>
          <w:sz w:val="21"/>
          <w:szCs w:val="21"/>
        </w:rPr>
        <w:t> </w:t>
      </w:r>
      <w:r w:rsidRPr="0031561A">
        <w:rPr>
          <w:rStyle w:val="ms-rtecustom-normaltextbluebold"/>
          <w:rFonts w:ascii="Helvetica" w:hAnsi="Helvetica"/>
          <w:color w:val="000000" w:themeColor="text1"/>
          <w:sz w:val="21"/>
          <w:szCs w:val="21"/>
        </w:rPr>
        <w:t>may be dealt as per university rules.</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Fonts w:ascii="Helvetica" w:hAnsi="Helvetica"/>
          <w:color w:val="000000" w:themeColor="text1"/>
          <w:sz w:val="21"/>
          <w:szCs w:val="21"/>
        </w:rPr>
        <w:t> </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Style w:val="ms-rtecustom-normaltextbluebold"/>
          <w:rFonts w:ascii="Helvetica" w:hAnsi="Helvetica"/>
          <w:color w:val="000000" w:themeColor="text1"/>
          <w:sz w:val="21"/>
          <w:szCs w:val="21"/>
        </w:rPr>
        <w:t>If the amount of laptop exceeds from the defined budget head i.e. Rs. 60,000/- the additional amount can be charged from the budget head</w:t>
      </w:r>
      <w:r w:rsidRPr="0031561A">
        <w:rPr>
          <w:rStyle w:val="apple-converted-space"/>
          <w:rFonts w:ascii="Helvetica" w:hAnsi="Helvetica"/>
          <w:color w:val="000000" w:themeColor="text1"/>
          <w:sz w:val="21"/>
          <w:szCs w:val="21"/>
        </w:rPr>
        <w:t> </w:t>
      </w:r>
      <w:r w:rsidRPr="0031561A">
        <w:rPr>
          <w:rStyle w:val="Emphasis"/>
          <w:rFonts w:ascii="Helvetica" w:hAnsi="Helvetica"/>
          <w:color w:val="000000" w:themeColor="text1"/>
          <w:sz w:val="21"/>
          <w:szCs w:val="21"/>
        </w:rPr>
        <w:t>‘Support to university for tuition fee etc i.e. Rs.100</w:t>
      </w:r>
      <w:proofErr w:type="gramStart"/>
      <w:r w:rsidRPr="0031561A">
        <w:rPr>
          <w:rStyle w:val="Emphasis"/>
          <w:rFonts w:ascii="Helvetica" w:hAnsi="Helvetica"/>
          <w:color w:val="000000" w:themeColor="text1"/>
          <w:sz w:val="21"/>
          <w:szCs w:val="21"/>
        </w:rPr>
        <w:t>,000</w:t>
      </w:r>
      <w:proofErr w:type="gramEnd"/>
      <w:r w:rsidRPr="0031561A">
        <w:rPr>
          <w:rStyle w:val="Emphasis"/>
          <w:rFonts w:ascii="Helvetica" w:hAnsi="Helvetica"/>
          <w:color w:val="000000" w:themeColor="text1"/>
          <w:sz w:val="21"/>
          <w:szCs w:val="21"/>
        </w:rPr>
        <w:t>/- p.a.</w:t>
      </w:r>
      <w:r w:rsidRPr="0031561A">
        <w:rPr>
          <w:rStyle w:val="ms-rtecustom-normaltextbluebold"/>
          <w:rFonts w:ascii="Helvetica" w:hAnsi="Helvetica"/>
          <w:color w:val="000000" w:themeColor="text1"/>
          <w:sz w:val="21"/>
          <w:szCs w:val="21"/>
        </w:rPr>
        <w:t>’ subject to availability of funds after getting recommendations from supervisor of the scholar and approval of Chairman/HOD of the department.</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Fonts w:ascii="Helvetica" w:hAnsi="Helvetica"/>
          <w:color w:val="000000" w:themeColor="text1"/>
          <w:sz w:val="21"/>
          <w:szCs w:val="21"/>
        </w:rPr>
        <w:t> </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Style w:val="ms-rtecustom-normaltextbluebold"/>
          <w:rFonts w:ascii="Helvetica" w:hAnsi="Helvetica"/>
          <w:color w:val="000000" w:themeColor="text1"/>
          <w:sz w:val="21"/>
          <w:szCs w:val="21"/>
        </w:rPr>
        <w:t>The university is authorized to purchase the laptop for scholars as per Government rules. However, the copies of invoice/bills /stock register entry may be furnished to HEC for reference and record before claim of next release of the scholar.</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Fonts w:ascii="Helvetica" w:hAnsi="Helvetica"/>
          <w:color w:val="000000" w:themeColor="text1"/>
          <w:sz w:val="21"/>
          <w:szCs w:val="21"/>
        </w:rPr>
        <w:t> </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Style w:val="ms-rtecustom-normaltextbluebold"/>
          <w:rFonts w:ascii="Helvetica" w:hAnsi="Helvetica"/>
          <w:color w:val="000000" w:themeColor="text1"/>
          <w:sz w:val="21"/>
          <w:szCs w:val="21"/>
        </w:rPr>
        <w:t>After completion of Ph.D. degree, the HEC laptop will be property of the scholar.</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Fonts w:ascii="Helvetica" w:hAnsi="Helvetica"/>
          <w:color w:val="000000" w:themeColor="text1"/>
          <w:sz w:val="21"/>
          <w:szCs w:val="21"/>
        </w:rPr>
        <w:t> </w:t>
      </w:r>
    </w:p>
    <w:p w:rsidR="0031561A" w:rsidRPr="0031561A" w:rsidRDefault="0031561A" w:rsidP="0031561A">
      <w:pPr>
        <w:pStyle w:val="NormalWeb"/>
        <w:shd w:val="clear" w:color="auto" w:fill="FFFFFF"/>
        <w:spacing w:before="0" w:beforeAutospacing="0" w:after="150" w:afterAutospacing="0" w:line="360" w:lineRule="auto"/>
        <w:jc w:val="both"/>
        <w:rPr>
          <w:rFonts w:ascii="Helvetica" w:hAnsi="Helvetica"/>
          <w:color w:val="000000" w:themeColor="text1"/>
          <w:sz w:val="21"/>
          <w:szCs w:val="21"/>
        </w:rPr>
      </w:pPr>
      <w:r w:rsidRPr="0031561A">
        <w:rPr>
          <w:rStyle w:val="ms-rtecustom-normaltextbluebold"/>
          <w:rFonts w:ascii="Helvetica" w:hAnsi="Helvetica"/>
          <w:color w:val="000000" w:themeColor="text1"/>
          <w:sz w:val="21"/>
          <w:szCs w:val="21"/>
        </w:rPr>
        <w:t xml:space="preserve">It is a onetime benefit, in case of loss/damage/ </w:t>
      </w:r>
      <w:proofErr w:type="gramStart"/>
      <w:r w:rsidRPr="0031561A">
        <w:rPr>
          <w:rStyle w:val="ms-rtecustom-normaltextbluebold"/>
          <w:rFonts w:ascii="Helvetica" w:hAnsi="Helvetica"/>
          <w:color w:val="000000" w:themeColor="text1"/>
          <w:sz w:val="21"/>
          <w:szCs w:val="21"/>
        </w:rPr>
        <w:t>theft,</w:t>
      </w:r>
      <w:proofErr w:type="gramEnd"/>
      <w:r w:rsidRPr="0031561A">
        <w:rPr>
          <w:rStyle w:val="ms-rtecustom-normaltextbluebold"/>
          <w:rFonts w:ascii="Helvetica" w:hAnsi="Helvetica"/>
          <w:color w:val="000000" w:themeColor="text1"/>
          <w:sz w:val="21"/>
          <w:szCs w:val="21"/>
        </w:rPr>
        <w:t xml:space="preserve"> no further claim will be entertained.</w:t>
      </w:r>
    </w:p>
    <w:p w:rsidR="00B658C2" w:rsidRPr="0031561A" w:rsidRDefault="00B658C2" w:rsidP="0031561A">
      <w:pPr>
        <w:spacing w:line="360" w:lineRule="auto"/>
        <w:jc w:val="both"/>
        <w:rPr>
          <w:color w:val="000000" w:themeColor="text1"/>
        </w:rPr>
      </w:pPr>
    </w:p>
    <w:sectPr w:rsidR="00B658C2" w:rsidRPr="0031561A" w:rsidSect="00B65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61A"/>
    <w:rsid w:val="0031561A"/>
    <w:rsid w:val="0082071E"/>
    <w:rsid w:val="00B658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6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bpheadingbrown">
    <w:name w:val="ms-rtecustom-bpheading_brown"/>
    <w:basedOn w:val="DefaultParagraphFont"/>
    <w:rsid w:val="0031561A"/>
  </w:style>
  <w:style w:type="character" w:customStyle="1" w:styleId="ms-rtecustom-normaltextbluebold">
    <w:name w:val="ms-rtecustom-normaltextbluebold"/>
    <w:basedOn w:val="DefaultParagraphFont"/>
    <w:rsid w:val="0031561A"/>
  </w:style>
  <w:style w:type="character" w:customStyle="1" w:styleId="apple-converted-space">
    <w:name w:val="apple-converted-space"/>
    <w:basedOn w:val="DefaultParagraphFont"/>
    <w:rsid w:val="0031561A"/>
  </w:style>
  <w:style w:type="character" w:styleId="Emphasis">
    <w:name w:val="Emphasis"/>
    <w:basedOn w:val="DefaultParagraphFont"/>
    <w:uiPriority w:val="20"/>
    <w:qFormat/>
    <w:rsid w:val="0031561A"/>
    <w:rPr>
      <w:i/>
      <w:iCs/>
    </w:rPr>
  </w:style>
</w:styles>
</file>

<file path=word/webSettings.xml><?xml version="1.0" encoding="utf-8"?>
<w:webSettings xmlns:r="http://schemas.openxmlformats.org/officeDocument/2006/relationships" xmlns:w="http://schemas.openxmlformats.org/wordprocessingml/2006/main">
  <w:divs>
    <w:div w:id="16773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Madem Riffat</dc:creator>
  <cp:lastModifiedBy>Madem Riffat</cp:lastModifiedBy>
  <cp:revision>2</cp:revision>
  <cp:lastPrinted>2016-10-25T09:39:00Z</cp:lastPrinted>
  <dcterms:created xsi:type="dcterms:W3CDTF">2016-10-25T09:39:00Z</dcterms:created>
  <dcterms:modified xsi:type="dcterms:W3CDTF">2016-10-25T09:51:00Z</dcterms:modified>
</cp:coreProperties>
</file>